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7" w:rsidRDefault="00F577BD">
      <w:pPr>
        <w:spacing w:after="0" w:line="259" w:lineRule="auto"/>
        <w:ind w:left="228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-354329</wp:posOffset>
            </wp:positionH>
            <wp:positionV relativeFrom="paragraph">
              <wp:posOffset>-274835</wp:posOffset>
            </wp:positionV>
            <wp:extent cx="1021080" cy="1191768"/>
            <wp:effectExtent l="0" t="0" r="0" b="0"/>
            <wp:wrapSquare wrapText="bothSides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C5E">
        <w:rPr>
          <w:rFonts w:ascii="Times New Roman" w:eastAsia="Times New Roman" w:hAnsi="Times New Roman" w:cs="Times New Roman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>COMUNE DI PORANO</w:t>
      </w:r>
    </w:p>
    <w:p w:rsidR="00060837" w:rsidRDefault="00F577BD">
      <w:pPr>
        <w:spacing w:after="454" w:line="259" w:lineRule="auto"/>
        <w:ind w:left="1227" w:firstLine="0"/>
        <w:jc w:val="center"/>
      </w:pPr>
      <w:r>
        <w:rPr>
          <w:rFonts w:ascii="Times New Roman" w:eastAsia="Times New Roman" w:hAnsi="Times New Roman" w:cs="Times New Roman"/>
          <w:b w:val="0"/>
          <w:sz w:val="50"/>
        </w:rPr>
        <w:t>(Provincia di Terni)</w:t>
      </w:r>
    </w:p>
    <w:p w:rsidR="00060837" w:rsidRDefault="00F577BD" w:rsidP="003E27DE">
      <w:pPr>
        <w:spacing w:after="61" w:line="259" w:lineRule="auto"/>
        <w:ind w:left="0" w:right="1" w:firstLine="0"/>
        <w:jc w:val="center"/>
      </w:pPr>
      <w:r>
        <w:rPr>
          <w:sz w:val="36"/>
        </w:rPr>
        <w:t>BANDO PER L’AMMISSIONE DI BAMBINI</w:t>
      </w:r>
    </w:p>
    <w:p w:rsidR="00F92DFF" w:rsidRDefault="00F577BD" w:rsidP="003E27DE">
      <w:pPr>
        <w:spacing w:after="280" w:line="294" w:lineRule="auto"/>
        <w:ind w:left="1799" w:hanging="880"/>
        <w:jc w:val="center"/>
        <w:rPr>
          <w:sz w:val="36"/>
        </w:rPr>
      </w:pPr>
      <w:r>
        <w:rPr>
          <w:sz w:val="36"/>
        </w:rPr>
        <w:t>ALL’ASILO NIDO “IL CERCHIO MAGICO”</w:t>
      </w:r>
    </w:p>
    <w:p w:rsidR="006E2B94" w:rsidRDefault="006E2B94" w:rsidP="003E27DE">
      <w:pPr>
        <w:spacing w:after="280" w:line="294" w:lineRule="auto"/>
        <w:ind w:left="1799" w:hanging="880"/>
        <w:jc w:val="center"/>
        <w:rPr>
          <w:sz w:val="36"/>
        </w:rPr>
      </w:pPr>
      <w:r>
        <w:rPr>
          <w:sz w:val="36"/>
        </w:rPr>
        <w:t>RETTIFICA</w:t>
      </w:r>
    </w:p>
    <w:p w:rsidR="00060837" w:rsidRDefault="00B9444C" w:rsidP="003E27DE">
      <w:pPr>
        <w:spacing w:after="280" w:line="294" w:lineRule="auto"/>
        <w:ind w:left="1799" w:hanging="880"/>
        <w:jc w:val="center"/>
      </w:pPr>
      <w:r>
        <w:rPr>
          <w:sz w:val="36"/>
        </w:rPr>
        <w:t xml:space="preserve"> ANNO </w:t>
      </w:r>
      <w:r w:rsidR="00F577BD">
        <w:rPr>
          <w:sz w:val="36"/>
        </w:rPr>
        <w:t>SCOLASTICO 20</w:t>
      </w:r>
      <w:r w:rsidR="00D23660">
        <w:rPr>
          <w:sz w:val="36"/>
        </w:rPr>
        <w:t>2</w:t>
      </w:r>
      <w:r w:rsidR="00B0099E">
        <w:rPr>
          <w:sz w:val="36"/>
        </w:rPr>
        <w:t>4</w:t>
      </w:r>
      <w:r w:rsidR="00F577BD">
        <w:rPr>
          <w:sz w:val="36"/>
        </w:rPr>
        <w:t>/20</w:t>
      </w:r>
      <w:r w:rsidR="005B3D3D">
        <w:rPr>
          <w:sz w:val="36"/>
        </w:rPr>
        <w:t>2</w:t>
      </w:r>
      <w:r w:rsidR="00B0099E">
        <w:rPr>
          <w:sz w:val="36"/>
        </w:rPr>
        <w:t>5</w:t>
      </w:r>
    </w:p>
    <w:p w:rsidR="00060837" w:rsidRPr="002C6650" w:rsidRDefault="005B3D3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Dal </w:t>
      </w:r>
      <w:r w:rsidR="00C41112">
        <w:rPr>
          <w:sz w:val="24"/>
          <w:szCs w:val="24"/>
        </w:rPr>
        <w:t>12</w:t>
      </w:r>
      <w:r w:rsidR="00F92DFF" w:rsidRPr="002C6650">
        <w:rPr>
          <w:sz w:val="24"/>
          <w:szCs w:val="24"/>
        </w:rPr>
        <w:t xml:space="preserve"> </w:t>
      </w:r>
      <w:r w:rsidR="00503D50" w:rsidRPr="002C6650">
        <w:rPr>
          <w:sz w:val="24"/>
          <w:szCs w:val="24"/>
        </w:rPr>
        <w:t>GIUGNO</w:t>
      </w:r>
      <w:r w:rsidR="00D23660" w:rsidRPr="002C6650">
        <w:rPr>
          <w:sz w:val="24"/>
          <w:szCs w:val="24"/>
        </w:rPr>
        <w:t xml:space="preserve"> 202</w:t>
      </w:r>
      <w:r w:rsidR="00B0099E">
        <w:rPr>
          <w:sz w:val="24"/>
          <w:szCs w:val="24"/>
        </w:rPr>
        <w:t>4</w:t>
      </w:r>
      <w:r w:rsidR="00F577BD" w:rsidRPr="002C6650">
        <w:rPr>
          <w:sz w:val="24"/>
          <w:szCs w:val="24"/>
        </w:rPr>
        <w:t xml:space="preserve"> al </w:t>
      </w:r>
      <w:r w:rsidR="00EC0841">
        <w:rPr>
          <w:sz w:val="24"/>
          <w:szCs w:val="24"/>
        </w:rPr>
        <w:t xml:space="preserve">12 </w:t>
      </w:r>
      <w:r w:rsidR="006E2B94">
        <w:rPr>
          <w:sz w:val="24"/>
          <w:szCs w:val="24"/>
        </w:rPr>
        <w:t>AGOSTO</w:t>
      </w:r>
      <w:r w:rsidR="00D23660" w:rsidRPr="002C6650">
        <w:rPr>
          <w:sz w:val="24"/>
          <w:szCs w:val="24"/>
        </w:rPr>
        <w:t xml:space="preserve"> 202</w:t>
      </w:r>
      <w:r w:rsidR="00B0099E">
        <w:rPr>
          <w:sz w:val="24"/>
          <w:szCs w:val="24"/>
        </w:rPr>
        <w:t>4</w:t>
      </w:r>
      <w:r w:rsidR="00F577BD" w:rsidRPr="002C6650">
        <w:rPr>
          <w:sz w:val="24"/>
          <w:szCs w:val="24"/>
        </w:rPr>
        <w:t xml:space="preserve"> sono aperte le iscrizioni per l’ammissione di bambini/e all’Asilo Nido “Il Cerchio Magico” di Porano sito in viale J.F. Kennedy per </w:t>
      </w:r>
      <w:r w:rsidR="00F577BD" w:rsidRPr="003B672D">
        <w:rPr>
          <w:sz w:val="24"/>
          <w:szCs w:val="24"/>
        </w:rPr>
        <w:t>la copertura di n</w:t>
      </w:r>
      <w:r w:rsidR="00EC0841">
        <w:rPr>
          <w:sz w:val="24"/>
          <w:szCs w:val="24"/>
        </w:rPr>
        <w:t>. 10</w:t>
      </w:r>
      <w:r w:rsidR="009B6D44" w:rsidRPr="009B6D44">
        <w:rPr>
          <w:sz w:val="24"/>
          <w:szCs w:val="24"/>
        </w:rPr>
        <w:t xml:space="preserve"> </w:t>
      </w:r>
      <w:r w:rsidR="00F577BD" w:rsidRPr="003B672D">
        <w:rPr>
          <w:sz w:val="24"/>
          <w:szCs w:val="24"/>
        </w:rPr>
        <w:t>posti</w:t>
      </w:r>
      <w:r w:rsidR="00F577BD" w:rsidRPr="002C6650">
        <w:rPr>
          <w:sz w:val="24"/>
          <w:szCs w:val="24"/>
        </w:rPr>
        <w:t>, con la possibilità che tale numero venga ampliato fino al raggiungimento della capacità ricettiva della struttura.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Le attività dell’Asi</w:t>
      </w:r>
      <w:r w:rsidR="00D23660" w:rsidRPr="002C6650">
        <w:rPr>
          <w:sz w:val="24"/>
          <w:szCs w:val="24"/>
        </w:rPr>
        <w:t>lo Nido inizieranno il 0</w:t>
      </w:r>
      <w:r w:rsidR="00B0099E">
        <w:rPr>
          <w:sz w:val="24"/>
          <w:szCs w:val="24"/>
        </w:rPr>
        <w:t>2</w:t>
      </w:r>
      <w:r w:rsidR="00D23660" w:rsidRPr="002C6650">
        <w:rPr>
          <w:sz w:val="24"/>
          <w:szCs w:val="24"/>
        </w:rPr>
        <w:t>/09/202</w:t>
      </w:r>
      <w:r w:rsidR="00B0099E">
        <w:rPr>
          <w:sz w:val="24"/>
          <w:szCs w:val="24"/>
        </w:rPr>
        <w:t>4</w:t>
      </w:r>
      <w:r w:rsidRPr="002C6650">
        <w:rPr>
          <w:sz w:val="24"/>
          <w:szCs w:val="24"/>
        </w:rPr>
        <w:t xml:space="preserve"> e termineranno il </w:t>
      </w:r>
      <w:r w:rsidR="00B0099E">
        <w:rPr>
          <w:sz w:val="24"/>
          <w:szCs w:val="24"/>
        </w:rPr>
        <w:t>30</w:t>
      </w:r>
      <w:r w:rsidRPr="002C6650">
        <w:rPr>
          <w:sz w:val="24"/>
          <w:szCs w:val="24"/>
        </w:rPr>
        <w:t>/06/20</w:t>
      </w:r>
      <w:r w:rsidR="00AB5568" w:rsidRPr="002C6650">
        <w:rPr>
          <w:sz w:val="24"/>
          <w:szCs w:val="24"/>
        </w:rPr>
        <w:t>2</w:t>
      </w:r>
      <w:r w:rsidR="00B0099E">
        <w:rPr>
          <w:sz w:val="24"/>
          <w:szCs w:val="24"/>
        </w:rPr>
        <w:t>5</w:t>
      </w:r>
      <w:r w:rsidRPr="002C6650">
        <w:rPr>
          <w:sz w:val="24"/>
          <w:szCs w:val="24"/>
        </w:rPr>
        <w:t>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Il calendario delle attività didattiche rispetterà quello scolastico approvato dalla Regione Umbria per quanto riguarda i periodi di sospensione per festività.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Potranno presentare domanda i genitori di bambini/e che abbiano compiuti </w:t>
      </w:r>
      <w:r w:rsidR="00503D50" w:rsidRPr="002C6650">
        <w:rPr>
          <w:sz w:val="24"/>
          <w:szCs w:val="24"/>
        </w:rPr>
        <w:t>06</w:t>
      </w:r>
      <w:r w:rsidRPr="002C6650">
        <w:rPr>
          <w:sz w:val="24"/>
          <w:szCs w:val="24"/>
        </w:rPr>
        <w:t xml:space="preserve"> mesi alla data del 0</w:t>
      </w:r>
      <w:r w:rsidR="00B14C6E">
        <w:rPr>
          <w:sz w:val="24"/>
          <w:szCs w:val="24"/>
        </w:rPr>
        <w:t>2</w:t>
      </w:r>
      <w:r w:rsidRPr="002C6650">
        <w:rPr>
          <w:sz w:val="24"/>
          <w:szCs w:val="24"/>
        </w:rPr>
        <w:t>/09/20</w:t>
      </w:r>
      <w:r w:rsidR="00D23660" w:rsidRPr="002C6650">
        <w:rPr>
          <w:sz w:val="24"/>
          <w:szCs w:val="24"/>
        </w:rPr>
        <w:t>2</w:t>
      </w:r>
      <w:r w:rsidR="00B0099E">
        <w:rPr>
          <w:sz w:val="24"/>
          <w:szCs w:val="24"/>
        </w:rPr>
        <w:t>4</w:t>
      </w:r>
      <w:r w:rsidRPr="002C6650">
        <w:rPr>
          <w:sz w:val="24"/>
          <w:szCs w:val="24"/>
        </w:rPr>
        <w:t xml:space="preserve"> e che non superino i 36 mesi.</w:t>
      </w:r>
    </w:p>
    <w:p w:rsidR="00060837" w:rsidRPr="002C6650" w:rsidRDefault="00F577BD">
      <w:pPr>
        <w:spacing w:after="322" w:line="240" w:lineRule="auto"/>
        <w:ind w:left="0" w:firstLine="0"/>
        <w:jc w:val="left"/>
        <w:rPr>
          <w:sz w:val="24"/>
          <w:szCs w:val="24"/>
        </w:rPr>
      </w:pPr>
      <w:r w:rsidRPr="002C6650">
        <w:rPr>
          <w:sz w:val="24"/>
          <w:szCs w:val="24"/>
          <w:u w:val="single" w:color="000000"/>
        </w:rPr>
        <w:t>Avranno la precedenza, ai fini dell’inserimento in graduatoria, i bambini</w:t>
      </w:r>
      <w:r w:rsidRPr="002C6650">
        <w:rPr>
          <w:sz w:val="24"/>
          <w:szCs w:val="24"/>
        </w:rPr>
        <w:t xml:space="preserve"> </w:t>
      </w:r>
      <w:r w:rsidRPr="002C6650">
        <w:rPr>
          <w:sz w:val="24"/>
          <w:szCs w:val="24"/>
          <w:u w:val="single" w:color="000000"/>
        </w:rPr>
        <w:t>residenti nel Comune di Porano</w:t>
      </w:r>
      <w:r w:rsidRPr="002C6650">
        <w:rPr>
          <w:sz w:val="24"/>
          <w:szCs w:val="24"/>
        </w:rPr>
        <w:t>.</w:t>
      </w:r>
    </w:p>
    <w:p w:rsidR="00060837" w:rsidRPr="002C6650" w:rsidRDefault="00F577BD">
      <w:pPr>
        <w:spacing w:after="0"/>
        <w:ind w:left="-5"/>
        <w:rPr>
          <w:sz w:val="24"/>
          <w:szCs w:val="24"/>
        </w:rPr>
      </w:pPr>
      <w:r w:rsidRPr="002C6650">
        <w:rPr>
          <w:sz w:val="24"/>
          <w:szCs w:val="24"/>
        </w:rPr>
        <w:t>Soltanto in caso di esaurimento della graduatoria riferita ai residenti potranno essere inseriti bambini residenti in altri Comuni.</w:t>
      </w:r>
    </w:p>
    <w:p w:rsidR="00060837" w:rsidRPr="002C6650" w:rsidRDefault="00F577BD">
      <w:pPr>
        <w:spacing w:after="335"/>
        <w:ind w:left="-5"/>
        <w:rPr>
          <w:sz w:val="24"/>
          <w:szCs w:val="24"/>
        </w:rPr>
      </w:pPr>
      <w:r w:rsidRPr="002C6650">
        <w:rPr>
          <w:sz w:val="24"/>
          <w:szCs w:val="24"/>
        </w:rPr>
        <w:t>Per l’ammissione verrà stilata una graduatoria sulla base dei seguenti criteri di priorità e precedenza:</w:t>
      </w:r>
    </w:p>
    <w:p w:rsidR="00060837" w:rsidRPr="002C6650" w:rsidRDefault="00F577BD">
      <w:pPr>
        <w:numPr>
          <w:ilvl w:val="0"/>
          <w:numId w:val="1"/>
        </w:numPr>
        <w:spacing w:after="19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bambino portatore di handicap;</w:t>
      </w:r>
    </w:p>
    <w:p w:rsidR="00060837" w:rsidRPr="002C6650" w:rsidRDefault="00F577BD">
      <w:pPr>
        <w:numPr>
          <w:ilvl w:val="0"/>
          <w:numId w:val="1"/>
        </w:numPr>
        <w:spacing w:after="0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condizioni di disagio del bambino in relazione alla famiglia di  appartenenza (bambini di vedovi/e – separati/e – divorziati/e – ragazze madri, bambini segnalati dal SIM Infanzia o dai Servizi Sociali, ecc);</w:t>
      </w:r>
    </w:p>
    <w:p w:rsidR="00060837" w:rsidRPr="002C6650" w:rsidRDefault="00F577BD">
      <w:pPr>
        <w:numPr>
          <w:ilvl w:val="0"/>
          <w:numId w:val="1"/>
        </w:numPr>
        <w:spacing w:after="11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situazione lavorativa dei genitori;</w:t>
      </w:r>
    </w:p>
    <w:p w:rsidR="00060837" w:rsidRPr="002C6650" w:rsidRDefault="00F577BD">
      <w:pPr>
        <w:numPr>
          <w:ilvl w:val="0"/>
          <w:numId w:val="1"/>
        </w:numPr>
        <w:spacing w:after="11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maggior numero di figli;</w:t>
      </w:r>
    </w:p>
    <w:p w:rsidR="00060837" w:rsidRPr="002C6650" w:rsidRDefault="00F577BD">
      <w:pPr>
        <w:numPr>
          <w:ilvl w:val="0"/>
          <w:numId w:val="1"/>
        </w:numPr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a parità di punteggio si dà precedenza ai bambini ultimi nati.</w:t>
      </w:r>
    </w:p>
    <w:p w:rsidR="00060837" w:rsidRPr="002C6650" w:rsidRDefault="00F577BD">
      <w:pPr>
        <w:spacing w:after="354"/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La retta mensile come indicato nella delibera della Giunta Comunale n. </w:t>
      </w:r>
      <w:r w:rsidRPr="00B14C6E">
        <w:rPr>
          <w:sz w:val="24"/>
          <w:szCs w:val="24"/>
        </w:rPr>
        <w:t>53 del 18.07.2016</w:t>
      </w:r>
      <w:r w:rsidR="006E2B94">
        <w:rPr>
          <w:sz w:val="24"/>
          <w:szCs w:val="24"/>
        </w:rPr>
        <w:t xml:space="preserve"> e fino al 31.12.2024</w:t>
      </w:r>
      <w:r w:rsidRPr="002C6650">
        <w:rPr>
          <w:sz w:val="24"/>
          <w:szCs w:val="24"/>
        </w:rPr>
        <w:t xml:space="preserve"> ammonta a:</w:t>
      </w:r>
    </w:p>
    <w:p w:rsidR="00060837" w:rsidRPr="002C6650" w:rsidRDefault="00F577BD">
      <w:pPr>
        <w:numPr>
          <w:ilvl w:val="0"/>
          <w:numId w:val="2"/>
        </w:numPr>
        <w:spacing w:after="353"/>
        <w:ind w:hanging="360"/>
        <w:rPr>
          <w:sz w:val="24"/>
          <w:szCs w:val="24"/>
        </w:rPr>
      </w:pPr>
      <w:r w:rsidRPr="002C6650">
        <w:rPr>
          <w:sz w:val="24"/>
          <w:szCs w:val="24"/>
        </w:rPr>
        <w:t>€</w:t>
      </w:r>
      <w:r w:rsidR="00973D1C">
        <w:rPr>
          <w:sz w:val="24"/>
          <w:szCs w:val="24"/>
        </w:rPr>
        <w:t xml:space="preserve"> </w:t>
      </w:r>
      <w:r w:rsidRPr="002C6650">
        <w:rPr>
          <w:sz w:val="24"/>
          <w:szCs w:val="24"/>
        </w:rPr>
        <w:t>250,00 per il modulo antimeridiano dalle 08,00 alle 13,30 con somministrazione del pasto;</w:t>
      </w:r>
    </w:p>
    <w:p w:rsidR="00060837" w:rsidRDefault="00F577BD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2C6650">
        <w:rPr>
          <w:sz w:val="24"/>
          <w:szCs w:val="24"/>
        </w:rPr>
        <w:t>€ 270,00 per il modulo prolungato dalle 08,00 alle 15,30 con somministrazione del pasto.</w:t>
      </w:r>
    </w:p>
    <w:p w:rsidR="006E2B94" w:rsidRPr="002C6650" w:rsidRDefault="006E2B94" w:rsidP="006E2B94">
      <w:pPr>
        <w:spacing w:after="354"/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La retta mensile come indicato nella delibera della Giunta Comunale n. </w:t>
      </w:r>
      <w:r w:rsidR="007E3ACE">
        <w:rPr>
          <w:sz w:val="24"/>
          <w:szCs w:val="24"/>
        </w:rPr>
        <w:t>48</w:t>
      </w:r>
      <w:bookmarkStart w:id="0" w:name="_GoBack"/>
      <w:bookmarkEnd w:id="0"/>
      <w:r w:rsidRPr="00B14C6E">
        <w:rPr>
          <w:sz w:val="24"/>
          <w:szCs w:val="24"/>
        </w:rPr>
        <w:t xml:space="preserve"> del </w:t>
      </w:r>
      <w:r>
        <w:rPr>
          <w:sz w:val="24"/>
          <w:szCs w:val="24"/>
        </w:rPr>
        <w:t>27.06.2024 a partire dal 01.01.2025</w:t>
      </w:r>
      <w:r w:rsidRPr="002C6650">
        <w:rPr>
          <w:sz w:val="24"/>
          <w:szCs w:val="24"/>
        </w:rPr>
        <w:t xml:space="preserve"> ammonta a:</w:t>
      </w:r>
    </w:p>
    <w:p w:rsidR="006E2B94" w:rsidRPr="002C6650" w:rsidRDefault="006E2B94" w:rsidP="006E2B94">
      <w:pPr>
        <w:numPr>
          <w:ilvl w:val="0"/>
          <w:numId w:val="2"/>
        </w:numPr>
        <w:spacing w:after="353"/>
        <w:ind w:hanging="360"/>
        <w:rPr>
          <w:sz w:val="24"/>
          <w:szCs w:val="24"/>
        </w:rPr>
      </w:pPr>
      <w:r w:rsidRPr="002C6650">
        <w:rPr>
          <w:sz w:val="24"/>
          <w:szCs w:val="24"/>
        </w:rPr>
        <w:t>€</w:t>
      </w:r>
      <w:r>
        <w:rPr>
          <w:sz w:val="24"/>
          <w:szCs w:val="24"/>
        </w:rPr>
        <w:t xml:space="preserve"> 300</w:t>
      </w:r>
      <w:r w:rsidRPr="002C6650">
        <w:rPr>
          <w:sz w:val="24"/>
          <w:szCs w:val="24"/>
        </w:rPr>
        <w:t>,00 per il modulo antimeridiano dalle 08,00 alle 13,30 con somministrazione del pasto;</w:t>
      </w:r>
    </w:p>
    <w:p w:rsidR="006E2B94" w:rsidRDefault="006E2B94" w:rsidP="006E2B94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€ 320</w:t>
      </w:r>
      <w:r w:rsidRPr="002C6650">
        <w:rPr>
          <w:sz w:val="24"/>
          <w:szCs w:val="24"/>
        </w:rPr>
        <w:t>,00 per il modulo prolungato dalle 08,00 alle 15,30 con somministrazione del pasto.</w:t>
      </w:r>
    </w:p>
    <w:p w:rsidR="006E2B94" w:rsidRPr="002C6650" w:rsidRDefault="006E2B94" w:rsidP="006E2B94">
      <w:pPr>
        <w:ind w:left="720" w:firstLine="0"/>
        <w:rPr>
          <w:sz w:val="24"/>
          <w:szCs w:val="24"/>
        </w:rPr>
      </w:pP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La retta è dovuta per l’intero anno scolastico, indipendentemente dai periodi di frequenza effettiva, salvo ritiro del bambino con comunicazione scritta al Comune di Porano entro il mese precedente a quello del ritiro.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E’ prevista la riduzione del 30% di una delle rette nel caso di presenza contemporanea di fratelli/sorelle dello stesso nucleo familiare.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Sono previsti i seguenti periodi di chiusura dell’Asilo Nido:</w:t>
      </w:r>
    </w:p>
    <w:p w:rsidR="00060837" w:rsidRPr="002C6650" w:rsidRDefault="00F577BD">
      <w:pPr>
        <w:numPr>
          <w:ilvl w:val="0"/>
          <w:numId w:val="3"/>
        </w:numPr>
        <w:spacing w:after="19"/>
        <w:ind w:hanging="348"/>
        <w:rPr>
          <w:sz w:val="24"/>
          <w:szCs w:val="24"/>
        </w:rPr>
      </w:pPr>
      <w:r w:rsidRPr="002C6650">
        <w:rPr>
          <w:sz w:val="24"/>
          <w:szCs w:val="24"/>
        </w:rPr>
        <w:t xml:space="preserve">Vacanze di Natale </w:t>
      </w:r>
    </w:p>
    <w:p w:rsidR="00060837" w:rsidRPr="002C6650" w:rsidRDefault="00F577BD">
      <w:pPr>
        <w:numPr>
          <w:ilvl w:val="0"/>
          <w:numId w:val="3"/>
        </w:numPr>
        <w:spacing w:after="19"/>
        <w:ind w:hanging="348"/>
        <w:rPr>
          <w:sz w:val="24"/>
          <w:szCs w:val="24"/>
        </w:rPr>
      </w:pPr>
      <w:r w:rsidRPr="002C6650">
        <w:rPr>
          <w:sz w:val="24"/>
          <w:szCs w:val="24"/>
        </w:rPr>
        <w:t>Vacanze di Pasqua</w:t>
      </w:r>
    </w:p>
    <w:p w:rsidR="00060837" w:rsidRPr="002C6650" w:rsidRDefault="00F577BD">
      <w:pPr>
        <w:numPr>
          <w:ilvl w:val="0"/>
          <w:numId w:val="3"/>
        </w:numPr>
        <w:ind w:hanging="348"/>
        <w:rPr>
          <w:sz w:val="24"/>
          <w:szCs w:val="24"/>
        </w:rPr>
      </w:pPr>
      <w:r w:rsidRPr="002C6650">
        <w:rPr>
          <w:sz w:val="24"/>
          <w:szCs w:val="24"/>
        </w:rPr>
        <w:t>Festa del Patrono</w:t>
      </w:r>
    </w:p>
    <w:p w:rsidR="00060837" w:rsidRPr="002C6650" w:rsidRDefault="00F577BD">
      <w:pPr>
        <w:spacing w:after="335"/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LE DOMANDE DOVRANNO ESSERE REDATTE SU APPOSITO MODULO DISPONIBILE PRESSO L’UFFICIO </w:t>
      </w:r>
      <w:r w:rsidR="00FF1E49" w:rsidRPr="002C6650">
        <w:rPr>
          <w:sz w:val="24"/>
          <w:szCs w:val="24"/>
        </w:rPr>
        <w:t>SCOLASTICO</w:t>
      </w:r>
      <w:r w:rsidRPr="002C6650">
        <w:rPr>
          <w:sz w:val="24"/>
          <w:szCs w:val="24"/>
        </w:rPr>
        <w:t xml:space="preserve"> (Sig.ra Stefania Imperatore) O SUL SITO INTERNET </w:t>
      </w:r>
      <w:hyperlink r:id="rId8">
        <w:r w:rsidRPr="002C6650">
          <w:rPr>
            <w:color w:val="0000FF"/>
            <w:sz w:val="24"/>
            <w:szCs w:val="24"/>
            <w:u w:val="single" w:color="0000FF"/>
          </w:rPr>
          <w:t>www.comune.porano.tr.it</w:t>
        </w:r>
      </w:hyperlink>
      <w:r w:rsidR="00084AF2">
        <w:rPr>
          <w:color w:val="0000FF"/>
          <w:sz w:val="24"/>
          <w:szCs w:val="24"/>
          <w:u w:val="single" w:color="0000FF"/>
        </w:rPr>
        <w:t xml:space="preserve"> </w:t>
      </w:r>
      <w:r w:rsidRPr="002C6650">
        <w:rPr>
          <w:sz w:val="24"/>
          <w:szCs w:val="24"/>
        </w:rPr>
        <w:t>E</w:t>
      </w:r>
      <w:r w:rsidR="002C6650">
        <w:rPr>
          <w:sz w:val="24"/>
          <w:szCs w:val="24"/>
        </w:rPr>
        <w:t xml:space="preserve"> </w:t>
      </w:r>
      <w:r w:rsidR="007C46FB" w:rsidRPr="002C6650">
        <w:rPr>
          <w:sz w:val="24"/>
          <w:szCs w:val="24"/>
        </w:rPr>
        <w:t>INVIATE ALL’INDIRIZZO</w:t>
      </w:r>
      <w:r w:rsidR="007C46FB" w:rsidRPr="002C6650">
        <w:rPr>
          <w:sz w:val="24"/>
          <w:szCs w:val="24"/>
          <w:highlight w:val="yellow"/>
        </w:rPr>
        <w:t>comune.porano@postacert.umbria.it</w:t>
      </w:r>
      <w:r w:rsidRPr="002C6650">
        <w:rPr>
          <w:sz w:val="24"/>
          <w:szCs w:val="24"/>
        </w:rPr>
        <w:t xml:space="preserve"> </w:t>
      </w:r>
      <w:r w:rsidR="007C46FB" w:rsidRPr="002C6650">
        <w:rPr>
          <w:sz w:val="24"/>
          <w:szCs w:val="24"/>
        </w:rPr>
        <w:t>DEL</w:t>
      </w:r>
      <w:r w:rsidRPr="002C6650">
        <w:rPr>
          <w:sz w:val="24"/>
          <w:szCs w:val="24"/>
        </w:rPr>
        <w:t xml:space="preserve"> COMUNE DI PORANO DAL </w:t>
      </w:r>
      <w:r w:rsidR="001508C5">
        <w:rPr>
          <w:sz w:val="24"/>
          <w:szCs w:val="24"/>
        </w:rPr>
        <w:t>12</w:t>
      </w:r>
      <w:r w:rsidR="00F92DFF" w:rsidRPr="002C6650">
        <w:rPr>
          <w:sz w:val="24"/>
          <w:szCs w:val="24"/>
        </w:rPr>
        <w:t>.0</w:t>
      </w:r>
      <w:r w:rsidR="00503D50" w:rsidRPr="002C6650">
        <w:rPr>
          <w:sz w:val="24"/>
          <w:szCs w:val="24"/>
        </w:rPr>
        <w:t>6</w:t>
      </w:r>
      <w:r w:rsidR="007C46FB" w:rsidRPr="002C6650">
        <w:rPr>
          <w:sz w:val="24"/>
          <w:szCs w:val="24"/>
        </w:rPr>
        <w:t>.202</w:t>
      </w:r>
      <w:r w:rsidR="00B0099E">
        <w:rPr>
          <w:sz w:val="24"/>
          <w:szCs w:val="24"/>
        </w:rPr>
        <w:t>4</w:t>
      </w:r>
      <w:r w:rsidR="007C46FB" w:rsidRPr="002C6650">
        <w:rPr>
          <w:sz w:val="24"/>
          <w:szCs w:val="24"/>
        </w:rPr>
        <w:t xml:space="preserve"> </w:t>
      </w:r>
      <w:r w:rsidRPr="002C6650">
        <w:rPr>
          <w:sz w:val="24"/>
          <w:szCs w:val="24"/>
        </w:rPr>
        <w:t xml:space="preserve"> AL</w:t>
      </w:r>
      <w:r w:rsidR="00503D50" w:rsidRPr="002C6650">
        <w:rPr>
          <w:sz w:val="24"/>
          <w:szCs w:val="24"/>
        </w:rPr>
        <w:t xml:space="preserve"> </w:t>
      </w:r>
      <w:r w:rsidR="00EC0841">
        <w:rPr>
          <w:sz w:val="24"/>
          <w:szCs w:val="24"/>
        </w:rPr>
        <w:t>12</w:t>
      </w:r>
      <w:r w:rsidR="006E2B94">
        <w:rPr>
          <w:sz w:val="24"/>
          <w:szCs w:val="24"/>
        </w:rPr>
        <w:t>.08</w:t>
      </w:r>
      <w:r w:rsidR="007C46FB" w:rsidRPr="002C6650">
        <w:rPr>
          <w:sz w:val="24"/>
          <w:szCs w:val="24"/>
        </w:rPr>
        <w:t>.202</w:t>
      </w:r>
      <w:r w:rsidR="00B0099E">
        <w:rPr>
          <w:sz w:val="24"/>
          <w:szCs w:val="24"/>
        </w:rPr>
        <w:t>4</w:t>
      </w:r>
      <w:r w:rsidR="00AB2006">
        <w:rPr>
          <w:sz w:val="24"/>
          <w:szCs w:val="24"/>
        </w:rPr>
        <w:t xml:space="preserve"> </w:t>
      </w:r>
      <w:r w:rsidRPr="002C6650">
        <w:rPr>
          <w:sz w:val="24"/>
          <w:szCs w:val="24"/>
        </w:rPr>
        <w:t>A PENA DI ESCLUSIONE DALLA GRADUATORIA.</w:t>
      </w:r>
    </w:p>
    <w:p w:rsidR="00E94212" w:rsidRDefault="00E94212" w:rsidP="00CE63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</w:p>
    <w:p w:rsidR="00E94212" w:rsidRDefault="00E94212" w:rsidP="00CE63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</w:p>
    <w:p w:rsidR="00060837" w:rsidRDefault="00F577BD" w:rsidP="006A2884">
      <w:pPr>
        <w:spacing w:after="335"/>
        <w:ind w:left="-5"/>
      </w:pPr>
      <w:r>
        <w:t xml:space="preserve">                         </w:t>
      </w:r>
    </w:p>
    <w:p w:rsidR="00060837" w:rsidRDefault="007C46FB" w:rsidP="007C46FB">
      <w:pPr>
        <w:spacing w:after="3" w:line="259" w:lineRule="auto"/>
        <w:ind w:right="73"/>
        <w:jc w:val="center"/>
      </w:pPr>
      <w:r>
        <w:rPr>
          <w:sz w:val="22"/>
        </w:rPr>
        <w:t xml:space="preserve">                                                                                 </w:t>
      </w:r>
      <w:r w:rsidR="00F577BD">
        <w:rPr>
          <w:sz w:val="22"/>
        </w:rPr>
        <w:t xml:space="preserve">    IL RESPONSABILE DEL SERVIZIO</w:t>
      </w:r>
    </w:p>
    <w:p w:rsidR="00060837" w:rsidRDefault="00B0099E" w:rsidP="00B0099E">
      <w:pPr>
        <w:tabs>
          <w:tab w:val="left" w:pos="9495"/>
          <w:tab w:val="right" w:pos="26828"/>
        </w:tabs>
        <w:spacing w:after="3" w:line="259" w:lineRule="auto"/>
        <w:ind w:right="817"/>
        <w:jc w:val="left"/>
      </w:pP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</w:t>
      </w:r>
      <w:r w:rsidR="007C46FB">
        <w:rPr>
          <w:sz w:val="22"/>
        </w:rPr>
        <w:t xml:space="preserve">    Dott. Alessandro Patassini</w:t>
      </w:r>
    </w:p>
    <w:sectPr w:rsidR="00060837">
      <w:pgSz w:w="11906" w:h="16838"/>
      <w:pgMar w:top="1572" w:right="1134" w:bottom="1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8C" w:rsidRDefault="00A1188C" w:rsidP="003156A4">
      <w:pPr>
        <w:spacing w:after="0" w:line="240" w:lineRule="auto"/>
      </w:pPr>
      <w:r>
        <w:separator/>
      </w:r>
    </w:p>
  </w:endnote>
  <w:endnote w:type="continuationSeparator" w:id="0">
    <w:p w:rsidR="00A1188C" w:rsidRDefault="00A1188C" w:rsidP="0031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8C" w:rsidRDefault="00A1188C" w:rsidP="003156A4">
      <w:pPr>
        <w:spacing w:after="0" w:line="240" w:lineRule="auto"/>
      </w:pPr>
      <w:r>
        <w:separator/>
      </w:r>
    </w:p>
  </w:footnote>
  <w:footnote w:type="continuationSeparator" w:id="0">
    <w:p w:rsidR="00A1188C" w:rsidRDefault="00A1188C" w:rsidP="0031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5D4"/>
    <w:multiLevelType w:val="hybridMultilevel"/>
    <w:tmpl w:val="4ED21DC0"/>
    <w:lvl w:ilvl="0" w:tplc="DA50BA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A1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CBE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EA9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611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E22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00B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4FF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26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D164D"/>
    <w:multiLevelType w:val="hybridMultilevel"/>
    <w:tmpl w:val="82625B98"/>
    <w:lvl w:ilvl="0" w:tplc="4810DA1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491F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C124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AD6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C80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C05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E69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8BF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C05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83555"/>
    <w:multiLevelType w:val="hybridMultilevel"/>
    <w:tmpl w:val="75F4929C"/>
    <w:lvl w:ilvl="0" w:tplc="D2E662D6">
      <w:start w:val="1"/>
      <w:numFmt w:val="decimal"/>
      <w:lvlText w:val="%1.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46EBA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E8200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A0C94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2CC68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C9828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655D8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8AFC4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00D84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37"/>
    <w:rsid w:val="000234BD"/>
    <w:rsid w:val="0003255A"/>
    <w:rsid w:val="00041C0C"/>
    <w:rsid w:val="00060837"/>
    <w:rsid w:val="00067818"/>
    <w:rsid w:val="00084AF2"/>
    <w:rsid w:val="000F4072"/>
    <w:rsid w:val="000F5051"/>
    <w:rsid w:val="001048EB"/>
    <w:rsid w:val="001203A6"/>
    <w:rsid w:val="001508C5"/>
    <w:rsid w:val="00150973"/>
    <w:rsid w:val="00194C2B"/>
    <w:rsid w:val="001B6A80"/>
    <w:rsid w:val="001C7EF7"/>
    <w:rsid w:val="002C6650"/>
    <w:rsid w:val="003156A4"/>
    <w:rsid w:val="003930E0"/>
    <w:rsid w:val="003B672D"/>
    <w:rsid w:val="003C4429"/>
    <w:rsid w:val="003D0026"/>
    <w:rsid w:val="003E27DE"/>
    <w:rsid w:val="00450043"/>
    <w:rsid w:val="00471793"/>
    <w:rsid w:val="004E6AB2"/>
    <w:rsid w:val="00503D50"/>
    <w:rsid w:val="00515066"/>
    <w:rsid w:val="00522969"/>
    <w:rsid w:val="00586495"/>
    <w:rsid w:val="005B3D3D"/>
    <w:rsid w:val="005E6AED"/>
    <w:rsid w:val="0060671E"/>
    <w:rsid w:val="00633F5B"/>
    <w:rsid w:val="006427CE"/>
    <w:rsid w:val="006A2884"/>
    <w:rsid w:val="006C435C"/>
    <w:rsid w:val="006D07BA"/>
    <w:rsid w:val="006E2B94"/>
    <w:rsid w:val="0074633D"/>
    <w:rsid w:val="00782E93"/>
    <w:rsid w:val="007C46FB"/>
    <w:rsid w:val="007D5380"/>
    <w:rsid w:val="007E3ACE"/>
    <w:rsid w:val="00836B91"/>
    <w:rsid w:val="008870E5"/>
    <w:rsid w:val="00940C5E"/>
    <w:rsid w:val="00973D1C"/>
    <w:rsid w:val="009B1CDF"/>
    <w:rsid w:val="009B6D44"/>
    <w:rsid w:val="00A1188C"/>
    <w:rsid w:val="00A87BE7"/>
    <w:rsid w:val="00AB2006"/>
    <w:rsid w:val="00AB5568"/>
    <w:rsid w:val="00AC2BE6"/>
    <w:rsid w:val="00B0099E"/>
    <w:rsid w:val="00B14C6E"/>
    <w:rsid w:val="00B80ACB"/>
    <w:rsid w:val="00B9444C"/>
    <w:rsid w:val="00C41112"/>
    <w:rsid w:val="00CC797A"/>
    <w:rsid w:val="00CE36CD"/>
    <w:rsid w:val="00CE63EA"/>
    <w:rsid w:val="00D23660"/>
    <w:rsid w:val="00DD1BAE"/>
    <w:rsid w:val="00DD4373"/>
    <w:rsid w:val="00E03CA9"/>
    <w:rsid w:val="00E22FB9"/>
    <w:rsid w:val="00E94212"/>
    <w:rsid w:val="00EC0841"/>
    <w:rsid w:val="00F577BD"/>
    <w:rsid w:val="00F92DFF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5D72A-DACF-44E7-900A-3377C4ED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13" w:line="250" w:lineRule="auto"/>
      <w:ind w:left="10" w:hanging="10"/>
      <w:jc w:val="both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7DE"/>
    <w:rPr>
      <w:rFonts w:ascii="Segoe UI" w:eastAsia="Arial" w:hAnsi="Segoe UI" w:cs="Segoe UI"/>
      <w:b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15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6A4"/>
    <w:rPr>
      <w:rFonts w:ascii="Arial" w:eastAsia="Arial" w:hAnsi="Arial" w:cs="Arial"/>
      <w:b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315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6A4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rano.t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Porano</dc:creator>
  <cp:keywords/>
  <cp:lastModifiedBy>User</cp:lastModifiedBy>
  <cp:revision>63</cp:revision>
  <cp:lastPrinted>2022-06-06T14:07:00Z</cp:lastPrinted>
  <dcterms:created xsi:type="dcterms:W3CDTF">2018-06-19T08:37:00Z</dcterms:created>
  <dcterms:modified xsi:type="dcterms:W3CDTF">2024-07-02T10:52:00Z</dcterms:modified>
</cp:coreProperties>
</file>